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ACE" w:rsidRDefault="00360ACE" w:rsidP="00360ACE">
      <w:pPr>
        <w:pStyle w:val="3"/>
        <w:spacing w:before="0"/>
        <w:jc w:val="right"/>
        <w:rPr>
          <w:rFonts w:ascii="Times New Roman" w:hAnsi="Times New Roman"/>
          <w:color w:val="000000" w:themeColor="text1"/>
          <w:lang w:val="ru-RU"/>
        </w:rPr>
      </w:pPr>
      <w:bookmarkStart w:id="0" w:name="_Toc342971325"/>
      <w:bookmarkStart w:id="1" w:name="_Toc356868573"/>
      <w:r>
        <w:rPr>
          <w:rFonts w:ascii="Times New Roman" w:hAnsi="Times New Roman"/>
          <w:color w:val="000000" w:themeColor="text1"/>
          <w:lang w:val="ru-RU"/>
        </w:rPr>
        <w:t>Таб</w:t>
      </w:r>
      <w:bookmarkStart w:id="2" w:name="_GoBack"/>
      <w:bookmarkEnd w:id="2"/>
      <w:r>
        <w:rPr>
          <w:rFonts w:ascii="Times New Roman" w:hAnsi="Times New Roman"/>
          <w:color w:val="000000" w:themeColor="text1"/>
          <w:lang w:val="ru-RU"/>
        </w:rPr>
        <w:t>лица 4</w:t>
      </w:r>
    </w:p>
    <w:p w:rsidR="00360ACE" w:rsidRPr="00360ACE" w:rsidRDefault="00360ACE" w:rsidP="00360ACE">
      <w:pPr>
        <w:rPr>
          <w:lang w:eastAsia="x-none"/>
        </w:rPr>
      </w:pPr>
    </w:p>
    <w:p w:rsidR="009C00FD" w:rsidRDefault="009C00FD" w:rsidP="003D26C1">
      <w:pPr>
        <w:pStyle w:val="3"/>
        <w:spacing w:before="0"/>
        <w:jc w:val="center"/>
        <w:rPr>
          <w:rFonts w:ascii="Times New Roman" w:hAnsi="Times New Roman"/>
          <w:color w:val="auto"/>
          <w:lang w:val="ru-RU"/>
        </w:rPr>
      </w:pPr>
      <w:r w:rsidRPr="00057419">
        <w:rPr>
          <w:rFonts w:ascii="Times New Roman" w:hAnsi="Times New Roman"/>
          <w:color w:val="000000" w:themeColor="text1"/>
        </w:rPr>
        <w:t xml:space="preserve">Целевые индикаторы выполнения </w:t>
      </w:r>
      <w:bookmarkEnd w:id="0"/>
      <w:bookmarkEnd w:id="1"/>
      <w:r w:rsidR="00057419" w:rsidRPr="00057419">
        <w:rPr>
          <w:rFonts w:ascii="Times New Roman" w:hAnsi="Times New Roman"/>
          <w:color w:val="auto"/>
        </w:rPr>
        <w:t>Инвестиционной стратегии Камчатского края до 2020 года</w:t>
      </w:r>
    </w:p>
    <w:p w:rsidR="009C00FD" w:rsidRPr="000B549D" w:rsidRDefault="009C00FD" w:rsidP="009C00FD">
      <w:pPr>
        <w:rPr>
          <w:sz w:val="10"/>
          <w:szCs w:val="10"/>
          <w:highlight w:val="red"/>
          <w:lang w:eastAsia="x-none"/>
        </w:rPr>
      </w:pPr>
    </w:p>
    <w:p w:rsidR="009C00FD" w:rsidRPr="009B7BB3" w:rsidRDefault="009C00FD" w:rsidP="009C00FD">
      <w:pPr>
        <w:ind w:right="-456"/>
        <w:jc w:val="center"/>
        <w:rPr>
          <w:sz w:val="20"/>
          <w:szCs w:val="20"/>
        </w:rPr>
      </w:pPr>
    </w:p>
    <w:p w:rsidR="009C00FD" w:rsidRPr="009B7BB3" w:rsidRDefault="009C00FD" w:rsidP="009C00FD">
      <w:pPr>
        <w:ind w:right="-456"/>
        <w:jc w:val="right"/>
        <w:rPr>
          <w:sz w:val="20"/>
          <w:szCs w:val="20"/>
        </w:rPr>
      </w:pPr>
    </w:p>
    <w:tbl>
      <w:tblPr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41"/>
        <w:gridCol w:w="3528"/>
        <w:gridCol w:w="3544"/>
        <w:gridCol w:w="1559"/>
        <w:gridCol w:w="1560"/>
        <w:gridCol w:w="2409"/>
        <w:gridCol w:w="2410"/>
      </w:tblGrid>
      <w:tr w:rsidR="00712B52" w:rsidRPr="004D1A62" w:rsidTr="00712B52">
        <w:trPr>
          <w:trHeight w:val="478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:rsidR="009C00FD" w:rsidRPr="004D1A62" w:rsidRDefault="009C00FD" w:rsidP="00741EDE">
            <w:pPr>
              <w:ind w:firstLine="0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D1A62"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 xml:space="preserve">№ 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9C00FD" w:rsidRPr="004D1A62" w:rsidRDefault="009C00FD" w:rsidP="00741EDE">
            <w:pPr>
              <w:ind w:firstLine="0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D1A62"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>Цель 2 уровня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9C00FD" w:rsidRPr="004D1A62" w:rsidRDefault="009C00FD" w:rsidP="00741EDE">
            <w:pPr>
              <w:ind w:firstLine="0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D1A62"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>Целевой индикатор и способ его расчета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9C00FD" w:rsidRDefault="009C00FD" w:rsidP="00741EDE">
            <w:pPr>
              <w:ind w:firstLine="0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D1A62"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>2013</w:t>
            </w:r>
          </w:p>
          <w:p w:rsidR="00712B52" w:rsidRPr="004D1A62" w:rsidRDefault="00712B52" w:rsidP="00741EDE">
            <w:pPr>
              <w:ind w:firstLine="0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9C00FD" w:rsidRDefault="00712B52" w:rsidP="00741EDE">
            <w:pPr>
              <w:ind w:firstLine="0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>2013</w:t>
            </w:r>
          </w:p>
          <w:p w:rsidR="00712B52" w:rsidRPr="004D1A62" w:rsidRDefault="00712B52" w:rsidP="00741EDE">
            <w:pPr>
              <w:ind w:firstLine="0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9C00FD" w:rsidRPr="004D1A62" w:rsidRDefault="009C00FD" w:rsidP="00741EDE">
            <w:pPr>
              <w:ind w:left="-109" w:right="-108" w:firstLine="0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D1A62"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 xml:space="preserve">Ответственный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9C00FD" w:rsidRPr="004D1A62" w:rsidRDefault="009C00FD" w:rsidP="00741EDE">
            <w:pPr>
              <w:ind w:firstLine="0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4D1A62"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>Контролер</w:t>
            </w:r>
          </w:p>
        </w:tc>
      </w:tr>
      <w:tr w:rsidR="009C00FD" w:rsidRPr="004D1A62" w:rsidTr="00712B52">
        <w:trPr>
          <w:trHeight w:val="160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425C3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25C39">
              <w:rPr>
                <w:rFonts w:eastAsia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C00FD" w:rsidRPr="00425C39" w:rsidRDefault="009C00FD" w:rsidP="009C00FD">
            <w:pPr>
              <w:ind w:right="-108" w:firstLine="0"/>
              <w:jc w:val="left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 w:rsidRPr="00425C39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Минимизация административных барьеров для осуществления инвестиционных проектов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425C39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25C39">
              <w:rPr>
                <w:rFonts w:eastAsia="Times New Roman"/>
                <w:color w:val="000000" w:themeColor="text1"/>
                <w:sz w:val="20"/>
                <w:szCs w:val="20"/>
              </w:rPr>
              <w:t>Сокращение предельного срока прохождения процедур по предоставлению инвесторам земельных участков по акту выбора, дней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425C3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25C39">
              <w:rPr>
                <w:rFonts w:eastAsia="Times New Roman"/>
                <w:color w:val="000000" w:themeColor="text1"/>
                <w:sz w:val="20"/>
                <w:szCs w:val="20"/>
              </w:rPr>
              <w:t>≤  500 дней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C39" w:rsidRPr="00425C39" w:rsidRDefault="00425C39" w:rsidP="00425C39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Нет фактических данных ввиду отсутствия</w:t>
            </w:r>
            <w:r w:rsidRPr="00425C39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заявителей</w:t>
            </w:r>
          </w:p>
          <w:p w:rsidR="009C00FD" w:rsidRPr="00425C39" w:rsidRDefault="009C00FD" w:rsidP="00425C39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425C39" w:rsidRDefault="009C00FD" w:rsidP="00741EDE">
            <w:pPr>
              <w:ind w:left="-109" w:right="-108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25C39">
              <w:rPr>
                <w:rFonts w:eastAsia="Times New Roman"/>
                <w:color w:val="000000" w:themeColor="text1"/>
                <w:sz w:val="20"/>
                <w:szCs w:val="20"/>
              </w:rPr>
              <w:t>МИЗО; органы местного самоуправления МО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25C39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  <w:r w:rsidRPr="00425C39">
              <w:rPr>
                <w:rStyle w:val="a5"/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r w:rsidRPr="00425C39">
              <w:rPr>
                <w:rStyle w:val="a5"/>
                <w:rFonts w:eastAsia="Times New Roman"/>
                <w:color w:val="000000" w:themeColor="text1"/>
                <w:sz w:val="20"/>
                <w:szCs w:val="20"/>
              </w:rPr>
              <w:footnoteReference w:id="1"/>
            </w:r>
          </w:p>
        </w:tc>
      </w:tr>
      <w:tr w:rsidR="009C00FD" w:rsidRPr="004D1A62" w:rsidTr="00D060C5">
        <w:trPr>
          <w:trHeight w:val="163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7A17B7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Предельное количество процедур, необходимых для получения разрешения на строительство эталонного объекта капитального строительства непроизводственного назначения, в единицах</w:t>
            </w:r>
            <w:r w:rsidRPr="007A17B7">
              <w:rPr>
                <w:rStyle w:val="a5"/>
                <w:rFonts w:eastAsia="Times New Roman"/>
                <w:color w:val="000000" w:themeColor="text1"/>
                <w:sz w:val="20"/>
                <w:szCs w:val="20"/>
              </w:rPr>
              <w:footnoteReference w:id="2"/>
            </w: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(по методике согласно 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р</w:t>
            </w: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аспоряжению Правительства РФ от 15 ноября 2012 г. № 2096-р),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B0E19" w:rsidRDefault="00C83429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9B0E19" w:rsidRDefault="009C00FD" w:rsidP="00741EDE">
            <w:pPr>
              <w:ind w:left="-109" w:right="-108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МИЗО; 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Министерство строительства Камчатс</w:t>
            </w: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кого края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; органы местного самоуправления </w:t>
            </w: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МО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7A17B7" w:rsidRDefault="009C00FD" w:rsidP="00741EDE">
            <w:pPr>
              <w:ind w:firstLine="0"/>
              <w:jc w:val="center"/>
              <w:rPr>
                <w:color w:val="000000" w:themeColor="text1"/>
              </w:rPr>
            </w:pPr>
            <w:r w:rsidRPr="00EE38BF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D060C5">
        <w:trPr>
          <w:trHeight w:val="21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5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7A17B7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Предельный срок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назначения, в днях (по методике согласно 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р</w:t>
            </w: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аспоряжению Правительства РФ от 15 ноября 2012 г. № 2096-р), дней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color w:val="000000" w:themeColor="text1"/>
                <w:sz w:val="20"/>
                <w:szCs w:val="20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B0E19" w:rsidRDefault="00C83429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352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9B0E19" w:rsidRDefault="009C00FD" w:rsidP="00741EDE">
            <w:pPr>
              <w:ind w:left="-109" w:right="-108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МИЗО; 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органы местного самоуправления </w:t>
            </w: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МО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Default="009C00FD" w:rsidP="00741EDE">
            <w:pPr>
              <w:ind w:firstLine="0"/>
              <w:jc w:val="center"/>
            </w:pPr>
            <w:r w:rsidRPr="00C4076B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557BBD" w:rsidRPr="004D1A62" w:rsidTr="00321746">
        <w:trPr>
          <w:trHeight w:val="139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4</w:t>
            </w:r>
          </w:p>
        </w:tc>
        <w:tc>
          <w:tcPr>
            <w:tcW w:w="35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C00FD" w:rsidRPr="007A17B7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7A17B7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Предельное количество этапов (процедур), необходимых для технологического присоединения к энергетической инфраструктуре, в единицах (по методике согласно 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р</w:t>
            </w: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аспоряжению Правительства РФ от 15 ноября 2012 г. № 2096-р), ед.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B0E19" w:rsidRDefault="00321746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E11A9">
              <w:rPr>
                <w:rFonts w:eastAsia="Times New Roman"/>
                <w:color w:val="000000" w:themeColor="text1"/>
                <w:sz w:val="20"/>
                <w:szCs w:val="20"/>
              </w:rPr>
              <w:t>МЖКХ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Default="009C00FD" w:rsidP="00741EDE">
            <w:pPr>
              <w:ind w:firstLine="0"/>
              <w:jc w:val="center"/>
            </w:pPr>
            <w:r w:rsidRPr="00C4076B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D060C5">
        <w:trPr>
          <w:trHeight w:val="3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1A2916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A2916">
              <w:rPr>
                <w:rFonts w:eastAsia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5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C00FD" w:rsidRPr="001A2916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1A2916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A2916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Предельный срок подключения потребителей (до 150 кВт) </w:t>
            </w:r>
            <w:proofErr w:type="gramStart"/>
            <w:r w:rsidRPr="001A2916">
              <w:rPr>
                <w:rFonts w:eastAsia="Times New Roman"/>
                <w:color w:val="000000" w:themeColor="text1"/>
                <w:sz w:val="20"/>
                <w:szCs w:val="20"/>
              </w:rPr>
              <w:t>с даты поступления</w:t>
            </w:r>
            <w:proofErr w:type="gramEnd"/>
            <w:r w:rsidRPr="001A2916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заявки на технологическое присоединение до даты подписания акта о технологическом присоединении, в днях (по методике согласно распоряжению Правительства РФ от 15 ноября 2012 г. № 2096-р), дней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1A2916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A2916">
              <w:rPr>
                <w:color w:val="000000" w:themeColor="text1"/>
                <w:sz w:val="20"/>
                <w:szCs w:val="20"/>
              </w:rPr>
              <w:t>276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1A2916" w:rsidRDefault="001A2916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A2916">
              <w:rPr>
                <w:rFonts w:eastAsia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1A2916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A2916">
              <w:rPr>
                <w:rFonts w:eastAsia="Times New Roman"/>
                <w:color w:val="000000" w:themeColor="text1"/>
                <w:sz w:val="20"/>
                <w:szCs w:val="20"/>
              </w:rPr>
              <w:t>МЖКХ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1A2916" w:rsidRDefault="009C00FD" w:rsidP="00741EDE">
            <w:pPr>
              <w:ind w:firstLine="0"/>
              <w:jc w:val="center"/>
            </w:pPr>
            <w:r w:rsidRPr="001A2916">
              <w:rPr>
                <w:color w:val="000000" w:themeColor="text1"/>
                <w:sz w:val="20"/>
                <w:szCs w:val="20"/>
              </w:rPr>
              <w:t xml:space="preserve">Рабочая группа по реализации </w:t>
            </w:r>
            <w:proofErr w:type="spellStart"/>
            <w:proofErr w:type="gramStart"/>
            <w:r w:rsidRPr="001A2916">
              <w:rPr>
                <w:color w:val="000000" w:themeColor="text1"/>
                <w:sz w:val="20"/>
                <w:szCs w:val="20"/>
              </w:rPr>
              <w:t>Инвести-ционной</w:t>
            </w:r>
            <w:proofErr w:type="spellEnd"/>
            <w:proofErr w:type="gramEnd"/>
            <w:r w:rsidRPr="001A2916">
              <w:rPr>
                <w:color w:val="000000" w:themeColor="text1"/>
                <w:sz w:val="20"/>
                <w:szCs w:val="20"/>
              </w:rPr>
              <w:t xml:space="preserve"> стратегии</w:t>
            </w:r>
          </w:p>
        </w:tc>
      </w:tr>
      <w:tr w:rsidR="008478E5" w:rsidRPr="008478E5" w:rsidTr="00D060C5">
        <w:trPr>
          <w:trHeight w:val="13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8478E5" w:rsidRDefault="009C00FD" w:rsidP="00741ED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478E5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35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8478E5" w:rsidRDefault="009C00FD" w:rsidP="00741EDE">
            <w:pPr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8478E5" w:rsidRDefault="009C00FD" w:rsidP="00712B52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8478E5">
              <w:rPr>
                <w:rFonts w:eastAsia="Times New Roman"/>
                <w:sz w:val="20"/>
                <w:szCs w:val="20"/>
              </w:rPr>
              <w:t>Стоимость услуг по технологическому присоединению к объектам электросетевого хозяйства (по методике согласно распоряжению Правительства РФ от 15 ноября 2012 г. № 2096-р), в процентах от ВРП на душу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8478E5" w:rsidRDefault="009C00FD" w:rsidP="00741ED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478E5">
              <w:rPr>
                <w:sz w:val="20"/>
                <w:szCs w:val="20"/>
              </w:rPr>
              <w:t>1852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8478E5" w:rsidRDefault="003A2CFF" w:rsidP="008478E5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478E5">
              <w:rPr>
                <w:rFonts w:eastAsia="Times New Roman"/>
                <w:sz w:val="20"/>
                <w:szCs w:val="20"/>
              </w:rPr>
              <w:t>Нет фактических данных ввиду наличия дифференцированных тариф</w:t>
            </w:r>
            <w:r w:rsidR="008478E5" w:rsidRPr="008478E5">
              <w:rPr>
                <w:rFonts w:eastAsia="Times New Roman"/>
                <w:sz w:val="20"/>
                <w:szCs w:val="20"/>
              </w:rPr>
              <w:t xml:space="preserve">ных ставок на </w:t>
            </w:r>
            <w:r w:rsidRPr="008478E5">
              <w:rPr>
                <w:rFonts w:eastAsia="Times New Roman"/>
                <w:sz w:val="20"/>
                <w:szCs w:val="20"/>
              </w:rPr>
              <w:t xml:space="preserve"> подключени</w:t>
            </w:r>
            <w:r w:rsidR="008478E5" w:rsidRPr="008478E5">
              <w:rPr>
                <w:rFonts w:eastAsia="Times New Roman"/>
                <w:sz w:val="20"/>
                <w:szCs w:val="20"/>
              </w:rPr>
              <w:t>е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8478E5" w:rsidRDefault="009C00FD" w:rsidP="00741EDE">
            <w:pPr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8478E5">
              <w:rPr>
                <w:rFonts w:eastAsia="Times New Roman"/>
                <w:sz w:val="20"/>
                <w:szCs w:val="20"/>
              </w:rPr>
              <w:t xml:space="preserve">МЖКХ, </w:t>
            </w:r>
            <w:proofErr w:type="spellStart"/>
            <w:r w:rsidRPr="008478E5">
              <w:rPr>
                <w:rFonts w:eastAsia="Times New Roman"/>
                <w:sz w:val="20"/>
                <w:szCs w:val="20"/>
              </w:rPr>
              <w:t>РСТиЦ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8478E5" w:rsidRDefault="009C00FD" w:rsidP="00741EDE">
            <w:pPr>
              <w:ind w:firstLine="0"/>
              <w:jc w:val="center"/>
            </w:pPr>
            <w:r w:rsidRPr="008478E5">
              <w:rPr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712B52">
        <w:trPr>
          <w:trHeight w:val="10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7A17B7" w:rsidRDefault="009C00FD" w:rsidP="00741EDE">
            <w:pPr>
              <w:ind w:right="-108"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Доступность земельных ресурсов для осуществления инвестиционных проектов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Доля муниципальных образований в 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Камчатском крае</w:t>
            </w: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с утвержденными документами территориального планирования и градостроительного зонирования от общего количества муниципалитетов, в процентах (по методике согласно 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р</w:t>
            </w: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аспоряжению Правительства РФ от 15 ноября 2012 г. № 2096-р), 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60%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B0E19" w:rsidRDefault="009030B8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Минис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т</w:t>
            </w: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ерство строительства Камчатского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Default="009C00FD" w:rsidP="00741EDE">
            <w:pPr>
              <w:ind w:firstLine="0"/>
              <w:jc w:val="center"/>
            </w:pPr>
            <w:r w:rsidRPr="00C4076B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712B52">
        <w:trPr>
          <w:trHeight w:val="10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385F1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385F17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35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385F17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385F17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385F17">
              <w:rPr>
                <w:rFonts w:eastAsia="Times New Roman"/>
                <w:color w:val="000000" w:themeColor="text1"/>
                <w:sz w:val="20"/>
                <w:szCs w:val="20"/>
              </w:rPr>
              <w:t>Срок получения информации о земельном участке из реестра (базы данных инвестиционных площадок, кадастра) по запросу инвестора, дней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385F1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385F17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≤  10 дней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385F17" w:rsidRDefault="00385F17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385F17">
              <w:rPr>
                <w:rFonts w:eastAsia="Times New Roman"/>
                <w:color w:val="000000" w:themeColor="text1"/>
                <w:sz w:val="20"/>
                <w:szCs w:val="20"/>
              </w:rPr>
              <w:t>Нет фактических да</w:t>
            </w:r>
            <w:r w:rsidR="00A572CA">
              <w:rPr>
                <w:rFonts w:eastAsia="Times New Roman"/>
                <w:color w:val="000000" w:themeColor="text1"/>
                <w:sz w:val="20"/>
                <w:szCs w:val="20"/>
              </w:rPr>
              <w:t>нных ввиду отсутствия информации</w:t>
            </w:r>
            <w:r w:rsidRPr="00385F17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от ОМС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385F17" w:rsidRDefault="009C00FD" w:rsidP="00741EDE">
            <w:pPr>
              <w:ind w:left="-109" w:right="-108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385F17">
              <w:rPr>
                <w:rFonts w:eastAsia="Times New Roman"/>
                <w:color w:val="000000" w:themeColor="text1"/>
                <w:sz w:val="20"/>
                <w:szCs w:val="20"/>
              </w:rPr>
              <w:t>МИЗО; органы местного самоуправления МО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385F17" w:rsidRDefault="009C00FD" w:rsidP="00741EDE">
            <w:pPr>
              <w:ind w:firstLine="0"/>
              <w:jc w:val="center"/>
            </w:pPr>
            <w:r w:rsidRPr="00385F17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712B52">
        <w:trPr>
          <w:trHeight w:val="11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7A17B7" w:rsidRDefault="009C00FD" w:rsidP="00741EDE">
            <w:pPr>
              <w:ind w:right="-108" w:firstLine="0"/>
              <w:jc w:val="left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Наличие необходимой для осуществления инвестиционных проектов инфраструктуры</w:t>
            </w:r>
          </w:p>
          <w:p w:rsidR="009C00FD" w:rsidRPr="007A17B7" w:rsidRDefault="009C00FD" w:rsidP="00741EDE">
            <w:pPr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Количество готовых к приему инвесторов инвестиционных площадок, обеспеченных инженерной и транспортной инфраструктурой для размещения объектов инвесторов (индустриальных парков), штук, накопленным итогом,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B0E19" w:rsidRDefault="00C912DB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КРКК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(по согла</w:t>
            </w:r>
            <w:r w:rsidR="00D060C5">
              <w:rPr>
                <w:rFonts w:eastAsia="Times New Roman"/>
                <w:color w:val="000000" w:themeColor="text1"/>
                <w:sz w:val="20"/>
                <w:szCs w:val="20"/>
              </w:rPr>
              <w:t>сова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нию)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Default="009C00FD" w:rsidP="00741EDE">
            <w:pPr>
              <w:ind w:firstLine="0"/>
              <w:jc w:val="center"/>
            </w:pPr>
            <w:r w:rsidRPr="00C4076B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712B52">
        <w:trPr>
          <w:trHeight w:val="11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5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Количество инвестиционных площадок с подготовленной инженерной и транспортной инфраструктурой для строительства жилья в привязке к существующим и создаваемым индустриальным паркам,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B0E19" w:rsidRDefault="009030B8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9B0E19" w:rsidRDefault="009C00FD" w:rsidP="00741EDE">
            <w:pPr>
              <w:ind w:left="-109" w:right="-108" w:firstLine="109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КРКК</w:t>
            </w:r>
            <w:r w:rsidR="00D060C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(по согласова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нию)</w:t>
            </w: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; Министерство строительства Камчатского края</w:t>
            </w:r>
            <w:r w:rsidR="009030B8">
              <w:rPr>
                <w:rFonts w:eastAsia="Times New Roman"/>
                <w:color w:val="000000" w:themeColor="text1"/>
                <w:sz w:val="20"/>
                <w:szCs w:val="20"/>
              </w:rPr>
              <w:t>; органы местного самоуправ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ления </w:t>
            </w: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МО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Default="009C00FD" w:rsidP="00741EDE">
            <w:pPr>
              <w:ind w:firstLine="0"/>
              <w:jc w:val="center"/>
            </w:pPr>
            <w:r w:rsidRPr="00A00E2A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712B52">
        <w:trPr>
          <w:trHeight w:val="80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5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Количество созданных </w:t>
            </w:r>
            <w:proofErr w:type="gramStart"/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бизнес-инкубаторов</w:t>
            </w:r>
            <w:proofErr w:type="gramEnd"/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, готовых для размещения компаний,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B0E19" w:rsidRDefault="007716FE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МЭРПТ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Default="009C00FD" w:rsidP="00741EDE">
            <w:pPr>
              <w:ind w:firstLine="0"/>
              <w:jc w:val="center"/>
            </w:pPr>
            <w:r w:rsidRPr="00A00E2A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712B52">
        <w:trPr>
          <w:trHeight w:val="53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Количество созданных центров кластерного развития,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B0E19" w:rsidRDefault="008B2E34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МЭРПТ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Default="009C00FD" w:rsidP="00741EDE">
            <w:pPr>
              <w:ind w:firstLine="0"/>
              <w:jc w:val="center"/>
            </w:pPr>
            <w:r w:rsidRPr="00A00E2A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712B52">
        <w:trPr>
          <w:trHeight w:val="2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5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Средняя величина активов кредитных организаций, зарегистрированных в Камчатском крае, млрд. руб./одну организацию (по данным Центрального Банка)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Default="00761069" w:rsidP="00761069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8,13</w:t>
            </w:r>
          </w:p>
          <w:p w:rsidR="00761069" w:rsidRDefault="00761069" w:rsidP="00761069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  <w:p w:rsidR="00761069" w:rsidRPr="009B0E19" w:rsidRDefault="00761069" w:rsidP="00761069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9B0E1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B0E19">
              <w:rPr>
                <w:rFonts w:eastAsia="Times New Roman"/>
                <w:color w:val="000000" w:themeColor="text1"/>
                <w:sz w:val="20"/>
                <w:szCs w:val="20"/>
              </w:rPr>
              <w:t>МЭРПТ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Default="009C00FD" w:rsidP="009C00FD">
            <w:pPr>
              <w:ind w:firstLine="0"/>
              <w:jc w:val="center"/>
            </w:pPr>
            <w:r w:rsidRPr="00A00E2A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712B52">
        <w:trPr>
          <w:trHeight w:val="112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1D6E3B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r w:rsidRPr="001D6E3B">
              <w:rPr>
                <w:rFonts w:eastAsia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C00FD" w:rsidRPr="001D6E3B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D6E3B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Наличие системы льгот и государственной поддержки инвестиций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1D6E3B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D6E3B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Объем бюджетных расходов на мероприятия, направленные на улучшение инвестиционного климата, % от совокупных расходов консолидированного регионального </w:t>
            </w:r>
            <w:r w:rsidRPr="001D6E3B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1D6E3B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en-US"/>
              </w:rPr>
            </w:pPr>
            <w:r w:rsidRPr="001D6E3B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0,</w:t>
            </w:r>
            <w:r w:rsidRPr="001D6E3B">
              <w:rPr>
                <w:rFonts w:eastAsia="Times New Roman"/>
                <w:color w:val="000000" w:themeColor="text1"/>
                <w:sz w:val="20"/>
                <w:szCs w:val="20"/>
                <w:lang w:val="en-US"/>
              </w:rPr>
              <w:t>1%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1D6E3B" w:rsidRDefault="001D6E3B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311B5">
              <w:rPr>
                <w:rFonts w:eastAsia="Times New Roman"/>
                <w:color w:val="000000" w:themeColor="text1"/>
                <w:sz w:val="20"/>
                <w:szCs w:val="20"/>
              </w:rPr>
              <w:t>0,07%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1D6E3B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D6E3B">
              <w:rPr>
                <w:rFonts w:eastAsia="Times New Roman"/>
                <w:color w:val="000000" w:themeColor="text1"/>
                <w:sz w:val="20"/>
                <w:szCs w:val="20"/>
              </w:rPr>
              <w:t>МЭРПТ;</w:t>
            </w:r>
          </w:p>
          <w:p w:rsidR="009C00FD" w:rsidRPr="001D6E3B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D6E3B">
              <w:rPr>
                <w:rFonts w:eastAsia="Times New Roman"/>
                <w:color w:val="000000" w:themeColor="text1"/>
                <w:sz w:val="20"/>
                <w:szCs w:val="20"/>
              </w:rPr>
              <w:t>Минфин Камчатского края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Default="009C00FD" w:rsidP="009C00FD">
            <w:pPr>
              <w:ind w:firstLine="0"/>
              <w:jc w:val="center"/>
            </w:pPr>
            <w:r w:rsidRPr="001D6E3B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712B52">
        <w:trPr>
          <w:trHeight w:val="17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C16C4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C16C49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15</w:t>
            </w:r>
          </w:p>
        </w:tc>
        <w:tc>
          <w:tcPr>
            <w:tcW w:w="35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C16C49" w:rsidRDefault="009C00FD" w:rsidP="00741EDE">
            <w:pPr>
              <w:ind w:firstLine="0"/>
              <w:jc w:val="left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C16C49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C16C49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Объем налоговых льгот, предоставленных по региональным налогам в виде государственной поддержки инвесторов (анализ отчетности)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C16C4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C16C49">
              <w:rPr>
                <w:rFonts w:eastAsia="Times New Roman"/>
                <w:color w:val="000000" w:themeColor="text1"/>
                <w:sz w:val="20"/>
                <w:szCs w:val="20"/>
              </w:rPr>
              <w:t>рост на величину ≥  инфляции за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358" w:rsidRPr="00C16C49" w:rsidRDefault="001A5358" w:rsidP="001A5358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4,077 млн. руб.</w:t>
            </w:r>
          </w:p>
          <w:p w:rsidR="00070624" w:rsidRPr="00C16C49" w:rsidRDefault="00070624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C16C49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C16C49">
              <w:rPr>
                <w:rFonts w:eastAsia="Times New Roman"/>
                <w:color w:val="000000" w:themeColor="text1"/>
                <w:sz w:val="20"/>
                <w:szCs w:val="20"/>
              </w:rPr>
              <w:t>МЭРПТ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C16C49" w:rsidRDefault="009C00FD" w:rsidP="00741EDE">
            <w:pPr>
              <w:ind w:firstLine="0"/>
              <w:jc w:val="center"/>
            </w:pPr>
            <w:r w:rsidRPr="00C16C49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D060C5">
        <w:trPr>
          <w:trHeight w:val="12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6C4A1D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6C4A1D">
              <w:rPr>
                <w:rFonts w:eastAsia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5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C00FD" w:rsidRPr="006C4A1D" w:rsidRDefault="009C00FD" w:rsidP="00741EDE">
            <w:pPr>
              <w:ind w:right="-108" w:firstLine="0"/>
              <w:jc w:val="left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 w:rsidRPr="006C4A1D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 xml:space="preserve">Наличие работающих институтов содействия осуществлению инвестиционных проектов </w:t>
            </w:r>
          </w:p>
          <w:p w:rsidR="009C00FD" w:rsidRPr="006C4A1D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6C4A1D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6C4A1D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6C4A1D">
              <w:rPr>
                <w:rFonts w:eastAsia="Times New Roman"/>
                <w:color w:val="000000" w:themeColor="text1"/>
                <w:sz w:val="20"/>
                <w:szCs w:val="20"/>
              </w:rPr>
              <w:t>Прирост количества субъектов малого и среднего предпринимательства, осуществляющих деятельность на территории Камчатского края, в процентах к предыдущему году (Росстат)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6C4A1D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6C4A1D">
              <w:rPr>
                <w:rFonts w:eastAsia="Times New Roman"/>
                <w:color w:val="000000" w:themeColor="text1"/>
                <w:sz w:val="20"/>
                <w:szCs w:val="20"/>
              </w:rPr>
              <w:t>5%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6C4A1D" w:rsidRDefault="006C4A1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6C4A1D">
              <w:rPr>
                <w:rFonts w:eastAsia="Times New Roman"/>
                <w:color w:val="000000" w:themeColor="text1"/>
                <w:sz w:val="20"/>
                <w:szCs w:val="20"/>
              </w:rPr>
              <w:t>-6%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6C4A1D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6C4A1D">
              <w:rPr>
                <w:rFonts w:eastAsia="Times New Roman"/>
                <w:color w:val="000000" w:themeColor="text1"/>
                <w:sz w:val="20"/>
                <w:szCs w:val="20"/>
              </w:rPr>
              <w:t>МЭРПТ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Default="009C00FD" w:rsidP="00741EDE">
            <w:pPr>
              <w:ind w:firstLine="0"/>
              <w:jc w:val="center"/>
            </w:pPr>
            <w:r w:rsidRPr="006C4A1D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D060C5">
        <w:trPr>
          <w:trHeight w:val="7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14739A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4739A">
              <w:rPr>
                <w:rFonts w:eastAsia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5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C00FD" w:rsidRPr="0014739A" w:rsidRDefault="009C00FD" w:rsidP="00741EDE">
            <w:pPr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14739A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4739A">
              <w:rPr>
                <w:rFonts w:eastAsia="Times New Roman"/>
                <w:color w:val="000000" w:themeColor="text1"/>
                <w:sz w:val="20"/>
                <w:szCs w:val="20"/>
              </w:rPr>
              <w:t>Объем инвестиций, привлеченных  с помощью ОАО «Корпорация развития Камчатского края» (анализ отчетности), млрд. руб. в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14739A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4739A"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14739A" w:rsidRDefault="0014739A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en-US"/>
              </w:rPr>
            </w:pPr>
            <w:r w:rsidRPr="0014739A">
              <w:rPr>
                <w:rFonts w:eastAsia="Times New Roman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14739A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14739A">
              <w:rPr>
                <w:rFonts w:eastAsia="Times New Roman"/>
                <w:color w:val="000000" w:themeColor="text1"/>
                <w:sz w:val="20"/>
                <w:szCs w:val="20"/>
              </w:rPr>
              <w:t>КРКК</w:t>
            </w:r>
            <w:r w:rsidR="00712B52" w:rsidRPr="0014739A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(по согласова</w:t>
            </w:r>
            <w:r w:rsidRPr="0014739A">
              <w:rPr>
                <w:rFonts w:eastAsia="Times New Roman"/>
                <w:color w:val="000000" w:themeColor="text1"/>
                <w:sz w:val="20"/>
                <w:szCs w:val="20"/>
              </w:rPr>
              <w:t>нию); МЭРПТ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Default="009C00FD" w:rsidP="00741EDE">
            <w:pPr>
              <w:ind w:firstLine="0"/>
              <w:jc w:val="center"/>
            </w:pPr>
            <w:r w:rsidRPr="0014739A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D060C5">
        <w:trPr>
          <w:trHeight w:val="17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F43E2B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F43E2B">
              <w:rPr>
                <w:rFonts w:eastAsia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5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F43E2B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F43E2B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F43E2B">
              <w:rPr>
                <w:rFonts w:eastAsia="Times New Roman"/>
                <w:color w:val="000000" w:themeColor="text1"/>
                <w:sz w:val="20"/>
                <w:szCs w:val="20"/>
              </w:rPr>
              <w:t>Количество реализованных основных положений Стандарта по обеспечению благоприятного инвестиционного климата, в единицах (по методике согласно распоряжению Правительства РФ от 15 ноября 2012 г. № 2096-р)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F43E2B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F43E2B">
              <w:rPr>
                <w:rFonts w:eastAsia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F43E2B" w:rsidRDefault="00AA782A" w:rsidP="00F43E2B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F43E2B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10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F43E2B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F43E2B">
              <w:rPr>
                <w:rFonts w:eastAsia="Times New Roman"/>
                <w:color w:val="000000" w:themeColor="text1"/>
                <w:sz w:val="20"/>
                <w:szCs w:val="20"/>
              </w:rPr>
              <w:t>МЭРПТ;</w:t>
            </w:r>
          </w:p>
          <w:p w:rsidR="009C00FD" w:rsidRPr="00F43E2B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F43E2B">
              <w:rPr>
                <w:rFonts w:eastAsia="Times New Roman"/>
                <w:color w:val="000000" w:themeColor="text1"/>
                <w:sz w:val="20"/>
                <w:szCs w:val="20"/>
              </w:rPr>
              <w:t>ИОГВ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Default="009C00FD" w:rsidP="00741EDE">
            <w:pPr>
              <w:ind w:firstLine="0"/>
              <w:jc w:val="center"/>
            </w:pPr>
            <w:r w:rsidRPr="00F43E2B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712B52">
        <w:trPr>
          <w:trHeight w:val="17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94451D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51D">
              <w:rPr>
                <w:rFonts w:eastAsia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5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4451D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4451D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  <w:lang w:val="en-US"/>
              </w:rPr>
            </w:pPr>
            <w:r w:rsidRPr="0094451D">
              <w:rPr>
                <w:rFonts w:eastAsia="Times New Roman"/>
                <w:color w:val="000000" w:themeColor="text1"/>
                <w:sz w:val="20"/>
                <w:szCs w:val="20"/>
              </w:rPr>
              <w:t>Прирост высокопроизводительных рабочих мест, в процентах к  предыдущему году (по методике согласно распоряжению Правительства РФ от 15 ноября 2012 г. № 2096-р)</w:t>
            </w:r>
          </w:p>
          <w:p w:rsidR="00425C39" w:rsidRPr="0094451D" w:rsidRDefault="00425C39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425C39" w:rsidRPr="0094451D" w:rsidRDefault="00425C39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425C39" w:rsidRPr="0094451D" w:rsidRDefault="00425C39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94451D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51D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5%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94451D" w:rsidRDefault="004311B5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51D">
              <w:rPr>
                <w:rFonts w:eastAsia="Times New Roman"/>
                <w:color w:val="000000" w:themeColor="text1"/>
                <w:sz w:val="20"/>
                <w:szCs w:val="20"/>
              </w:rPr>
              <w:t>8,8%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94451D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51D">
              <w:rPr>
                <w:rFonts w:eastAsia="Times New Roman"/>
                <w:color w:val="000000" w:themeColor="text1"/>
                <w:sz w:val="20"/>
                <w:szCs w:val="20"/>
              </w:rPr>
              <w:t>МСРТ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Default="009C00FD" w:rsidP="00741EDE">
            <w:pPr>
              <w:ind w:firstLine="0"/>
              <w:jc w:val="center"/>
            </w:pPr>
            <w:r w:rsidRPr="0094451D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712B52">
        <w:trPr>
          <w:trHeight w:val="10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20</w:t>
            </w:r>
          </w:p>
        </w:tc>
        <w:tc>
          <w:tcPr>
            <w:tcW w:w="35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C00FD" w:rsidRPr="007A17B7" w:rsidRDefault="009C00FD" w:rsidP="00741EDE">
            <w:pPr>
              <w:ind w:firstLine="0"/>
              <w:jc w:val="left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Наличие портфеля осуществляемых инвестиционных проектов в регионе</w:t>
            </w:r>
          </w:p>
          <w:p w:rsidR="009C00FD" w:rsidRPr="007A17B7" w:rsidRDefault="009C00FD" w:rsidP="00741EDE">
            <w:pPr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Объем инвестиций в основной капитал региона (Росстат), млрд.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3A7081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3A7081">
              <w:rPr>
                <w:rFonts w:eastAsia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3A7081" w:rsidRDefault="008B2E34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32,6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3A7081" w:rsidRDefault="009C00FD" w:rsidP="00741EDE">
            <w:pPr>
              <w:ind w:left="-109" w:right="-139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3A7081">
              <w:rPr>
                <w:rFonts w:eastAsia="Times New Roman"/>
                <w:color w:val="000000" w:themeColor="text1"/>
                <w:sz w:val="20"/>
                <w:szCs w:val="20"/>
              </w:rPr>
              <w:t>МЭРПТ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; ИОГВ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Default="009C00FD" w:rsidP="00741EDE">
            <w:pPr>
              <w:ind w:firstLine="0"/>
              <w:jc w:val="center"/>
            </w:pPr>
            <w:r w:rsidRPr="0055754B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D060C5">
        <w:trPr>
          <w:trHeight w:val="12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AF3BC8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F3BC8">
              <w:rPr>
                <w:rFonts w:eastAsia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5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AF3BC8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AF3BC8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F3BC8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Изменение объема прямых иностранных инвестиций к среднегодовому значению за прошлые периоды (по методике согласно распоряжению Правительства РФ от 15 ноября 2012 г. № 2096-р), в процентах к предыдущему году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AF3BC8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F3BC8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≥  14% </w:t>
            </w:r>
            <w:r w:rsidRPr="00AF3BC8">
              <w:rPr>
                <w:rFonts w:eastAsia="Times New Roman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AF3BC8" w:rsidRDefault="00FB1D59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12,25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AF3BC8" w:rsidRDefault="009C00FD" w:rsidP="00741EDE">
            <w:pPr>
              <w:ind w:left="-109" w:right="-139"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F3BC8">
              <w:rPr>
                <w:rFonts w:eastAsia="Times New Roman"/>
                <w:color w:val="000000" w:themeColor="text1"/>
                <w:sz w:val="20"/>
                <w:szCs w:val="20"/>
              </w:rPr>
              <w:t>МЭРПТ; ИОГВ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AF3BC8" w:rsidRDefault="009C00FD" w:rsidP="00741EDE">
            <w:pPr>
              <w:ind w:firstLine="0"/>
              <w:jc w:val="center"/>
            </w:pPr>
            <w:r w:rsidRPr="00AF3BC8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D060C5">
        <w:trPr>
          <w:trHeight w:val="10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A572CA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5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C00FD" w:rsidRPr="00A572CA" w:rsidRDefault="009C00FD" w:rsidP="00741EDE">
            <w:pPr>
              <w:ind w:right="-108" w:firstLine="0"/>
              <w:jc w:val="left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Наличие достаточного количества подготовленных кадров для осуществления инвестиционных проектов</w:t>
            </w:r>
          </w:p>
          <w:p w:rsidR="009C00FD" w:rsidRPr="00A572CA" w:rsidRDefault="009C00FD" w:rsidP="00741EDE">
            <w:pPr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A572CA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Количество мероприятий по повышению профессионализма для специалистов органов власти, взаимодействующих с инвесторами, количество  (анализ отчетов),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A572CA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≥ 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A572CA" w:rsidRDefault="00005525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D607F8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A572CA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МЭРПТ</w:t>
            </w:r>
            <w:r w:rsidR="00712B52" w:rsidRPr="00A572CA">
              <w:rPr>
                <w:rFonts w:eastAsia="Times New Roman"/>
                <w:color w:val="000000" w:themeColor="text1"/>
                <w:sz w:val="20"/>
                <w:szCs w:val="20"/>
              </w:rPr>
              <w:t>; Аппарат Губернатора и Правительства Камчатс</w:t>
            </w: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кого края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005525" w:rsidRDefault="009C00FD" w:rsidP="00741EDE">
            <w:pPr>
              <w:ind w:firstLine="0"/>
              <w:jc w:val="center"/>
            </w:pPr>
            <w:r w:rsidRPr="00A572CA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D060C5">
        <w:trPr>
          <w:trHeight w:val="10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063A35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063A35">
              <w:rPr>
                <w:rFonts w:eastAsia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5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C00FD" w:rsidRPr="00063A35" w:rsidRDefault="009C00FD" w:rsidP="00741EDE">
            <w:pPr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063A35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063A3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Количество стажировок  профильных сотрудников в органах власти и институтах развития других регионов, человеко-дней (анализ отчетов)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063A35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063A3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≥  30 человеко-дней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063A35" w:rsidRDefault="00063A35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063A35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063A35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ИОГВ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063A35" w:rsidRDefault="009C00FD" w:rsidP="00741EDE">
            <w:pPr>
              <w:ind w:firstLine="0"/>
              <w:jc w:val="center"/>
            </w:pPr>
            <w:r w:rsidRPr="00063A35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D060C5">
        <w:trPr>
          <w:trHeight w:val="49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5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7A17B7" w:rsidRDefault="009C00FD" w:rsidP="00741EDE">
            <w:pPr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7A17B7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Темп прироста реальной среднемесячной заработной платы (по методике согласно 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р</w:t>
            </w: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аспоряжению Правительства РФ от 15 ноября 2012 г. № 2096-р), в процентах к предыдущему году с учетом индекса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≥  среднего показателя по ДФО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4913EF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105,6%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5B403E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</w:rPr>
            </w:pPr>
            <w:r w:rsidRPr="00DE41EB">
              <w:rPr>
                <w:rFonts w:eastAsia="Times New Roman"/>
                <w:color w:val="000000" w:themeColor="text1"/>
                <w:sz w:val="20"/>
                <w:szCs w:val="20"/>
              </w:rPr>
              <w:t>МСРТ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Default="009C00FD" w:rsidP="00741EDE">
            <w:pPr>
              <w:ind w:firstLine="0"/>
              <w:jc w:val="center"/>
            </w:pPr>
            <w:r w:rsidRPr="00B546A9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D060C5">
        <w:trPr>
          <w:trHeight w:val="15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94451D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51D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25</w:t>
            </w:r>
          </w:p>
        </w:tc>
        <w:tc>
          <w:tcPr>
            <w:tcW w:w="35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94451D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94451D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51D">
              <w:rPr>
                <w:rFonts w:eastAsia="Times New Roman"/>
                <w:color w:val="000000" w:themeColor="text1"/>
                <w:sz w:val="20"/>
                <w:szCs w:val="20"/>
              </w:rPr>
              <w:t>Удельный вес численности высококвалифицированных работников в общей численности квалифицированных работников в регионе, в процентах (по методике согласно распоряжению Правительства РФ от 15 ноября 2012 г. № 2096-р)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94451D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51D">
              <w:rPr>
                <w:rFonts w:eastAsia="Times New Roman"/>
                <w:color w:val="000000" w:themeColor="text1"/>
                <w:sz w:val="20"/>
                <w:szCs w:val="20"/>
              </w:rPr>
              <w:t>≥  среднего показателя по ДФО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94451D" w:rsidRDefault="0094451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51D">
              <w:rPr>
                <w:rFonts w:eastAsia="Times New Roman"/>
                <w:color w:val="000000" w:themeColor="text1"/>
                <w:sz w:val="20"/>
                <w:szCs w:val="20"/>
              </w:rPr>
              <w:t>35,2%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94451D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51D">
              <w:rPr>
                <w:rFonts w:eastAsia="Times New Roman"/>
                <w:color w:val="000000" w:themeColor="text1"/>
                <w:sz w:val="20"/>
                <w:szCs w:val="20"/>
              </w:rPr>
              <w:t>МСРТ;</w:t>
            </w:r>
          </w:p>
          <w:p w:rsidR="009C00FD" w:rsidRPr="0094451D" w:rsidRDefault="00712B52" w:rsidP="00712B52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51D">
              <w:rPr>
                <w:rFonts w:eastAsia="Times New Roman"/>
                <w:color w:val="000000" w:themeColor="text1"/>
                <w:sz w:val="20"/>
                <w:szCs w:val="20"/>
              </w:rPr>
              <w:t>Агентство по занятости и миграци</w:t>
            </w:r>
            <w:r w:rsidR="009C00FD" w:rsidRPr="0094451D">
              <w:rPr>
                <w:rFonts w:eastAsia="Times New Roman"/>
                <w:color w:val="000000" w:themeColor="text1"/>
                <w:sz w:val="20"/>
                <w:szCs w:val="20"/>
              </w:rPr>
              <w:t>онной политике Камчатского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94451D" w:rsidRDefault="009C00FD" w:rsidP="00712B52">
            <w:pPr>
              <w:ind w:firstLine="0"/>
              <w:jc w:val="center"/>
            </w:pPr>
            <w:r w:rsidRPr="0094451D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D060C5">
        <w:trPr>
          <w:trHeight w:val="10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5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C00FD" w:rsidRPr="007A17B7" w:rsidRDefault="009C00FD" w:rsidP="00741EDE">
            <w:pPr>
              <w:ind w:firstLine="0"/>
              <w:jc w:val="left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Наличие региональной системы защиты прав инвесторов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7A17B7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Срок ответа на запрос по каналу прямой связи инвесторов с руководителем региона, дней с момента обращения (тестовый запрос)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не позднее 30 дней с момента обращения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7A17B7" w:rsidRDefault="00D7612F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не позднее 30 дней с момента обращения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7A17B7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7A17B7">
              <w:rPr>
                <w:rFonts w:eastAsia="Times New Roman"/>
                <w:color w:val="000000" w:themeColor="text1"/>
                <w:sz w:val="20"/>
                <w:szCs w:val="20"/>
              </w:rPr>
              <w:t>МЭРПТ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Default="009C00FD" w:rsidP="00712B52">
            <w:pPr>
              <w:ind w:firstLine="0"/>
              <w:jc w:val="center"/>
            </w:pPr>
            <w:r w:rsidRPr="00B546A9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712B52">
        <w:trPr>
          <w:trHeight w:val="10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A572CA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5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A572CA" w:rsidRDefault="009C00FD" w:rsidP="00741EDE">
            <w:pPr>
              <w:ind w:firstLine="0"/>
              <w:jc w:val="left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A572CA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proofErr w:type="gramStart"/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Оценка предпринимательским сообществом общих условий ведения предпринимательской деятельности, включая улучшение инвестиционного климата, в баллах (по методике согласно распоряжению Правительства РФ от 15 ноября 2012 г. № 2096-р.</w:t>
            </w:r>
            <w:proofErr w:type="gramEnd"/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Определяется на основании опроса среди предпринимателей, ведущих свою деятельность в Камчатском крае. </w:t>
            </w:r>
            <w:proofErr w:type="gramStart"/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Источником значения показателя оценки эффективности является Федеральная служба государственной статистики)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A572CA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≥ 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2CA" w:rsidRPr="00A572CA" w:rsidRDefault="00A572CA" w:rsidP="00A572CA">
            <w:pPr>
              <w:ind w:firstLine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Нет фактических данных ввиду отсутствия </w:t>
            </w:r>
            <w:r w:rsidRPr="00A572CA">
              <w:rPr>
                <w:rFonts w:eastAsiaTheme="minorHAnsi"/>
                <w:sz w:val="20"/>
                <w:szCs w:val="20"/>
                <w:lang w:eastAsia="en-US"/>
              </w:rPr>
              <w:t>результатов независимого социологического исследования</w:t>
            </w:r>
          </w:p>
          <w:p w:rsidR="00A572CA" w:rsidRPr="00A572CA" w:rsidRDefault="00A572CA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A572CA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МЭРПТ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Default="009C00FD" w:rsidP="00741EDE">
            <w:pPr>
              <w:ind w:firstLine="0"/>
              <w:jc w:val="center"/>
            </w:pPr>
            <w:r w:rsidRPr="00A572CA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D060C5">
        <w:trPr>
          <w:trHeight w:val="127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A572CA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5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A572CA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0FD" w:rsidRPr="00A572CA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proofErr w:type="gramStart"/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Оценка предпринимательским сообществом эффективности реализации программы поддержки малого и среднего предпринимательства, в баллах (по методике согласно распоряжению Правительства РФ от 15 ноября 2012 г. № 2096-р.</w:t>
            </w:r>
            <w:proofErr w:type="gramEnd"/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Определяется на основании опроса среди предпринимателей, ведущих свою </w:t>
            </w: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 xml:space="preserve">деятельность в субъектах Российской Федерации. </w:t>
            </w:r>
            <w:proofErr w:type="gramStart"/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Источником значения показателя оценки эффективности является Федеральная служба государственной статистики)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A572CA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≥ 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A572CA" w:rsidRDefault="00A572CA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Нет фактических данных ввиду отсутствия </w:t>
            </w:r>
            <w:r w:rsidRPr="00A572CA">
              <w:rPr>
                <w:rFonts w:eastAsiaTheme="minorHAnsi"/>
                <w:sz w:val="20"/>
                <w:szCs w:val="20"/>
                <w:lang w:eastAsia="en-US"/>
              </w:rPr>
              <w:t>результатов независимого социологического исследования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Pr="00A572CA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МЭРПТ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0FD" w:rsidRDefault="009C00FD" w:rsidP="00741EDE">
            <w:pPr>
              <w:ind w:firstLine="0"/>
              <w:jc w:val="center"/>
            </w:pPr>
            <w:r w:rsidRPr="00A572CA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4D1A62" w:rsidTr="00712B52">
        <w:trPr>
          <w:trHeight w:val="127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A572CA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29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C00FD" w:rsidRPr="00A572CA" w:rsidRDefault="009C00FD" w:rsidP="00741EDE">
            <w:pPr>
              <w:ind w:firstLine="0"/>
              <w:jc w:val="left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Наличие узнаваемого в России и за рубежом бренда региона</w:t>
            </w:r>
          </w:p>
          <w:p w:rsidR="009C00FD" w:rsidRPr="00A572CA" w:rsidRDefault="009C00FD" w:rsidP="00741EDE">
            <w:pPr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A572CA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Упоминаемость инвестиционных событий региона в СМИ, раз в год (анализ стандартного списка ведущих изданий)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A572CA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≥  15 раз в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A572CA" w:rsidRDefault="00A572CA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≥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r w:rsidR="00FB1D59" w:rsidRPr="00A572CA">
              <w:rPr>
                <w:rFonts w:eastAsia="Times New Roman"/>
                <w:sz w:val="20"/>
                <w:szCs w:val="20"/>
              </w:rPr>
              <w:t>30</w:t>
            </w:r>
            <w:r w:rsidR="00D607F8">
              <w:rPr>
                <w:rFonts w:eastAsia="Times New Roman"/>
                <w:sz w:val="20"/>
                <w:szCs w:val="20"/>
              </w:rPr>
              <w:t xml:space="preserve"> </w:t>
            </w:r>
            <w:r w:rsidR="00D607F8" w:rsidRPr="00A572CA">
              <w:rPr>
                <w:rFonts w:eastAsia="Times New Roman"/>
                <w:color w:val="000000" w:themeColor="text1"/>
                <w:sz w:val="20"/>
                <w:szCs w:val="20"/>
              </w:rPr>
              <w:t>раз в 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A572CA" w:rsidRDefault="009C00FD" w:rsidP="00712B52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МЭРПТ</w:t>
            </w:r>
            <w:r w:rsidR="00712B52" w:rsidRPr="00A572CA">
              <w:rPr>
                <w:rFonts w:eastAsia="Times New Roman"/>
                <w:color w:val="000000" w:themeColor="text1"/>
                <w:sz w:val="20"/>
                <w:szCs w:val="20"/>
              </w:rPr>
              <w:t>; КРКК (по согласованию); Аппарат Губернатора и Прави</w:t>
            </w: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>тельства Камча</w:t>
            </w:r>
            <w:r w:rsidR="00712B52" w:rsidRPr="00A572CA">
              <w:rPr>
                <w:rFonts w:eastAsia="Times New Roman"/>
                <w:color w:val="000000" w:themeColor="text1"/>
                <w:sz w:val="20"/>
                <w:szCs w:val="20"/>
              </w:rPr>
              <w:t>тс</w:t>
            </w:r>
            <w:r w:rsidRPr="00A572CA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кого края; КГАУ «КВЦ»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Default="009C00FD" w:rsidP="00712B52">
            <w:pPr>
              <w:ind w:firstLine="0"/>
              <w:jc w:val="center"/>
            </w:pPr>
            <w:r w:rsidRPr="00A572CA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  <w:tr w:rsidR="009C00FD" w:rsidRPr="00D354E8" w:rsidTr="00712B52">
        <w:trPr>
          <w:trHeight w:val="49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486D43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86D43">
              <w:rPr>
                <w:rFonts w:eastAsia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5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486D43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FD" w:rsidRPr="00486D43" w:rsidRDefault="009C00FD" w:rsidP="00712B52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86D43">
              <w:rPr>
                <w:rFonts w:eastAsia="Times New Roman"/>
                <w:color w:val="000000" w:themeColor="text1"/>
                <w:sz w:val="20"/>
                <w:szCs w:val="20"/>
              </w:rPr>
              <w:t>Изменение инвестиционного рейтинга региона «РА-Эксперт», целевой ранг в общероссийском рейтинге по уровню инвестиционного потенциала и инвестиционного риска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486D43" w:rsidRDefault="009C00FD" w:rsidP="00741EDE">
            <w:pPr>
              <w:ind w:firstLine="0"/>
              <w:jc w:val="left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86D43">
              <w:rPr>
                <w:rFonts w:eastAsia="Times New Roman"/>
                <w:color w:val="000000" w:themeColor="text1"/>
                <w:sz w:val="20"/>
                <w:szCs w:val="20"/>
              </w:rPr>
              <w:t>потенциал ≤ 70</w:t>
            </w:r>
          </w:p>
          <w:p w:rsidR="00C912DB" w:rsidRPr="00486D43" w:rsidRDefault="00C912DB" w:rsidP="00741EDE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  <w:p w:rsidR="009C00FD" w:rsidRPr="00486D43" w:rsidRDefault="009C00FD" w:rsidP="00741EDE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86D43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Риск </w:t>
            </w:r>
          </w:p>
          <w:p w:rsidR="009C00FD" w:rsidRPr="00486D43" w:rsidRDefault="009C00FD" w:rsidP="00741EDE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86D43">
              <w:rPr>
                <w:rFonts w:eastAsia="Times New Roman"/>
                <w:color w:val="000000" w:themeColor="text1"/>
                <w:sz w:val="20"/>
                <w:szCs w:val="20"/>
              </w:rPr>
              <w:t>≤ 79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6D43" w:rsidRPr="00486D43" w:rsidRDefault="00486D43" w:rsidP="00486D43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86D43">
              <w:rPr>
                <w:rFonts w:eastAsia="Times New Roman"/>
                <w:color w:val="000000" w:themeColor="text1"/>
                <w:sz w:val="20"/>
                <w:szCs w:val="20"/>
              </w:rPr>
              <w:t>потенциал = 71</w:t>
            </w:r>
          </w:p>
          <w:p w:rsidR="00486D43" w:rsidRPr="00486D43" w:rsidRDefault="00486D43" w:rsidP="00486D43">
            <w:pPr>
              <w:rPr>
                <w:rFonts w:eastAsia="Times New Roman"/>
                <w:sz w:val="20"/>
                <w:szCs w:val="20"/>
              </w:rPr>
            </w:pPr>
          </w:p>
          <w:p w:rsidR="009C00FD" w:rsidRPr="00486D43" w:rsidRDefault="00486D43" w:rsidP="00486D43">
            <w:pPr>
              <w:ind w:firstLine="0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86D43">
              <w:rPr>
                <w:rFonts w:eastAsia="Times New Roman"/>
                <w:sz w:val="20"/>
                <w:szCs w:val="20"/>
              </w:rPr>
              <w:t>риск = 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Pr="00486D43" w:rsidRDefault="009C00FD" w:rsidP="00741EDE">
            <w:pPr>
              <w:ind w:firstLine="0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486D43">
              <w:rPr>
                <w:rFonts w:eastAsia="Times New Roman"/>
                <w:color w:val="000000" w:themeColor="text1"/>
                <w:sz w:val="20"/>
                <w:szCs w:val="20"/>
              </w:rPr>
              <w:t>МЭРПТ</w:t>
            </w:r>
            <w:r w:rsidR="00712B52" w:rsidRPr="00486D43">
              <w:rPr>
                <w:rFonts w:eastAsia="Times New Roman"/>
                <w:color w:val="000000" w:themeColor="text1"/>
                <w:sz w:val="20"/>
                <w:szCs w:val="20"/>
              </w:rPr>
              <w:t>; КРКК (по согласова</w:t>
            </w:r>
            <w:r w:rsidRPr="00486D43">
              <w:rPr>
                <w:rFonts w:eastAsia="Times New Roman"/>
                <w:color w:val="000000" w:themeColor="text1"/>
                <w:sz w:val="20"/>
                <w:szCs w:val="20"/>
              </w:rPr>
              <w:t>нию)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0FD" w:rsidRDefault="009C00FD" w:rsidP="00741EDE">
            <w:pPr>
              <w:ind w:firstLine="0"/>
              <w:jc w:val="center"/>
            </w:pPr>
            <w:r w:rsidRPr="00486D43">
              <w:rPr>
                <w:color w:val="000000" w:themeColor="text1"/>
                <w:sz w:val="20"/>
                <w:szCs w:val="20"/>
              </w:rPr>
              <w:t>Рабочая группа по реализации Инвестиционной стратегии</w:t>
            </w:r>
          </w:p>
        </w:tc>
      </w:tr>
    </w:tbl>
    <w:p w:rsidR="001F5B7F" w:rsidRDefault="001F5B7F"/>
    <w:sectPr w:rsidR="001F5B7F" w:rsidSect="009C00FD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BE9" w:rsidRDefault="00CF0BE9" w:rsidP="009C00FD">
      <w:r>
        <w:separator/>
      </w:r>
    </w:p>
  </w:endnote>
  <w:endnote w:type="continuationSeparator" w:id="0">
    <w:p w:rsidR="00CF0BE9" w:rsidRDefault="00CF0BE9" w:rsidP="009C0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BE9" w:rsidRDefault="00CF0BE9" w:rsidP="009C00FD">
      <w:r>
        <w:separator/>
      </w:r>
    </w:p>
  </w:footnote>
  <w:footnote w:type="continuationSeparator" w:id="0">
    <w:p w:rsidR="00CF0BE9" w:rsidRDefault="00CF0BE9" w:rsidP="009C00FD">
      <w:r>
        <w:continuationSeparator/>
      </w:r>
    </w:p>
  </w:footnote>
  <w:footnote w:id="1">
    <w:p w:rsidR="009C00FD" w:rsidRPr="000B549D" w:rsidRDefault="009C00FD" w:rsidP="009C00FD">
      <w:pPr>
        <w:pStyle w:val="a3"/>
        <w:ind w:firstLine="709"/>
        <w:jc w:val="both"/>
        <w:rPr>
          <w:rFonts w:ascii="Times New Roman" w:eastAsia="Times New Roman" w:hAnsi="Times New Roman"/>
          <w:sz w:val="18"/>
          <w:szCs w:val="18"/>
          <w:lang w:val="ru-RU" w:eastAsia="ru-RU"/>
        </w:rPr>
      </w:pPr>
    </w:p>
  </w:footnote>
  <w:footnote w:id="2">
    <w:p w:rsidR="009C00FD" w:rsidRPr="0008031C" w:rsidRDefault="00543A1E" w:rsidP="00543A1E">
      <w:pPr>
        <w:pStyle w:val="a3"/>
        <w:jc w:val="both"/>
        <w:rPr>
          <w:rFonts w:ascii="Times New Roman" w:hAnsi="Times New Roman"/>
          <w:lang w:val="ru-RU"/>
        </w:rPr>
      </w:pPr>
      <w:r>
        <w:rPr>
          <w:rStyle w:val="a5"/>
          <w:rFonts w:ascii="Times New Roman" w:hAnsi="Times New Roman"/>
          <w:sz w:val="18"/>
          <w:szCs w:val="18"/>
          <w:lang w:val="ru-RU"/>
        </w:rPr>
        <w:t>*</w:t>
      </w:r>
      <w:r w:rsidR="009C00FD" w:rsidRPr="000B549D">
        <w:rPr>
          <w:rFonts w:ascii="Times New Roman" w:hAnsi="Times New Roman"/>
          <w:sz w:val="18"/>
          <w:szCs w:val="18"/>
          <w:lang w:val="ru-RU"/>
        </w:rPr>
        <w:t>Целевые значения, привязанные к среднероссийскому или среднему по ДФО, приведены по тем индикаторам, которые более чем на 50% непосредственно зависит от изменения существующей нормативной базы федерального уровня.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0FD"/>
    <w:rsid w:val="00005525"/>
    <w:rsid w:val="00012655"/>
    <w:rsid w:val="00057419"/>
    <w:rsid w:val="00063A35"/>
    <w:rsid w:val="00070624"/>
    <w:rsid w:val="0014739A"/>
    <w:rsid w:val="001968DE"/>
    <w:rsid w:val="001A2916"/>
    <w:rsid w:val="001A5358"/>
    <w:rsid w:val="001D6E3B"/>
    <w:rsid w:val="001F5B7F"/>
    <w:rsid w:val="002002D1"/>
    <w:rsid w:val="00202946"/>
    <w:rsid w:val="00202FAB"/>
    <w:rsid w:val="00267D21"/>
    <w:rsid w:val="002923CC"/>
    <w:rsid w:val="002D1015"/>
    <w:rsid w:val="00321746"/>
    <w:rsid w:val="00324A9A"/>
    <w:rsid w:val="00360ACE"/>
    <w:rsid w:val="00385F17"/>
    <w:rsid w:val="003A2CFF"/>
    <w:rsid w:val="003A3F07"/>
    <w:rsid w:val="003D26C1"/>
    <w:rsid w:val="00425C39"/>
    <w:rsid w:val="004311B5"/>
    <w:rsid w:val="00444C9B"/>
    <w:rsid w:val="004704F7"/>
    <w:rsid w:val="00477669"/>
    <w:rsid w:val="00486D43"/>
    <w:rsid w:val="004913EF"/>
    <w:rsid w:val="00543A1E"/>
    <w:rsid w:val="00557BBD"/>
    <w:rsid w:val="00567CF1"/>
    <w:rsid w:val="005E3DB9"/>
    <w:rsid w:val="006C4A1D"/>
    <w:rsid w:val="006C6C2E"/>
    <w:rsid w:val="00712B52"/>
    <w:rsid w:val="00761069"/>
    <w:rsid w:val="007716FE"/>
    <w:rsid w:val="007E1D24"/>
    <w:rsid w:val="008478E5"/>
    <w:rsid w:val="0088113D"/>
    <w:rsid w:val="00885600"/>
    <w:rsid w:val="008B2E34"/>
    <w:rsid w:val="008B6AFC"/>
    <w:rsid w:val="008C3551"/>
    <w:rsid w:val="009030B8"/>
    <w:rsid w:val="0093469A"/>
    <w:rsid w:val="0094451D"/>
    <w:rsid w:val="009C00FD"/>
    <w:rsid w:val="00A210C2"/>
    <w:rsid w:val="00A572CA"/>
    <w:rsid w:val="00A63B51"/>
    <w:rsid w:val="00AA782A"/>
    <w:rsid w:val="00AF3BC8"/>
    <w:rsid w:val="00B85150"/>
    <w:rsid w:val="00BE40B5"/>
    <w:rsid w:val="00BF37DD"/>
    <w:rsid w:val="00C16C49"/>
    <w:rsid w:val="00C246CD"/>
    <w:rsid w:val="00C26597"/>
    <w:rsid w:val="00C7304A"/>
    <w:rsid w:val="00C83429"/>
    <w:rsid w:val="00C912DB"/>
    <w:rsid w:val="00CF0BE9"/>
    <w:rsid w:val="00D060C5"/>
    <w:rsid w:val="00D33617"/>
    <w:rsid w:val="00D607F8"/>
    <w:rsid w:val="00D7612F"/>
    <w:rsid w:val="00E85BF9"/>
    <w:rsid w:val="00EC7EA0"/>
    <w:rsid w:val="00F0423C"/>
    <w:rsid w:val="00F43E2B"/>
    <w:rsid w:val="00F60300"/>
    <w:rsid w:val="00F837D8"/>
    <w:rsid w:val="00FB1D59"/>
    <w:rsid w:val="00FB7181"/>
    <w:rsid w:val="00FE7810"/>
    <w:rsid w:val="00FF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0FD"/>
    <w:pPr>
      <w:spacing w:after="0" w:line="240" w:lineRule="auto"/>
      <w:ind w:firstLine="709"/>
      <w:jc w:val="both"/>
    </w:pPr>
    <w:rPr>
      <w:rFonts w:eastAsia="MS Mincho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9C00FD"/>
    <w:pPr>
      <w:keepNext/>
      <w:keepLines/>
      <w:spacing w:before="200"/>
      <w:ind w:firstLine="0"/>
      <w:outlineLvl w:val="2"/>
    </w:pPr>
    <w:rPr>
      <w:rFonts w:ascii="Cambria" w:eastAsia="Calibri" w:hAnsi="Cambria"/>
      <w:b/>
      <w:bCs/>
      <w:color w:val="4F81BD"/>
      <w:spacing w:val="2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C00FD"/>
    <w:rPr>
      <w:rFonts w:ascii="Cambria" w:eastAsia="Calibri" w:hAnsi="Cambria" w:cs="Times New Roman"/>
      <w:b/>
      <w:bCs/>
      <w:color w:val="4F81BD"/>
      <w:spacing w:val="20"/>
      <w:szCs w:val="28"/>
      <w:lang w:val="x-none" w:eastAsia="x-none"/>
    </w:rPr>
  </w:style>
  <w:style w:type="paragraph" w:styleId="a3">
    <w:name w:val="footnote text"/>
    <w:basedOn w:val="a"/>
    <w:link w:val="a4"/>
    <w:uiPriority w:val="99"/>
    <w:rsid w:val="009C00FD"/>
    <w:pPr>
      <w:ind w:firstLine="0"/>
      <w:jc w:val="left"/>
    </w:pPr>
    <w:rPr>
      <w:rFonts w:ascii="Arial Unicode MS" w:eastAsia="Calibri" w:hAnsi="Arial Unicode MS"/>
      <w:color w:val="000000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9C00FD"/>
    <w:rPr>
      <w:rFonts w:ascii="Arial Unicode MS" w:eastAsia="Calibri" w:hAnsi="Arial Unicode MS" w:cs="Times New Roman"/>
      <w:color w:val="000000"/>
      <w:sz w:val="20"/>
      <w:szCs w:val="20"/>
      <w:lang w:val="x-none" w:eastAsia="x-none"/>
    </w:rPr>
  </w:style>
  <w:style w:type="character" w:styleId="a5">
    <w:name w:val="footnote reference"/>
    <w:uiPriority w:val="99"/>
    <w:rsid w:val="009C00FD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0FD"/>
    <w:pPr>
      <w:spacing w:after="0" w:line="240" w:lineRule="auto"/>
      <w:ind w:firstLine="709"/>
      <w:jc w:val="both"/>
    </w:pPr>
    <w:rPr>
      <w:rFonts w:eastAsia="MS Mincho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9C00FD"/>
    <w:pPr>
      <w:keepNext/>
      <w:keepLines/>
      <w:spacing w:before="200"/>
      <w:ind w:firstLine="0"/>
      <w:outlineLvl w:val="2"/>
    </w:pPr>
    <w:rPr>
      <w:rFonts w:ascii="Cambria" w:eastAsia="Calibri" w:hAnsi="Cambria"/>
      <w:b/>
      <w:bCs/>
      <w:color w:val="4F81BD"/>
      <w:spacing w:val="2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C00FD"/>
    <w:rPr>
      <w:rFonts w:ascii="Cambria" w:eastAsia="Calibri" w:hAnsi="Cambria" w:cs="Times New Roman"/>
      <w:b/>
      <w:bCs/>
      <w:color w:val="4F81BD"/>
      <w:spacing w:val="20"/>
      <w:szCs w:val="28"/>
      <w:lang w:val="x-none" w:eastAsia="x-none"/>
    </w:rPr>
  </w:style>
  <w:style w:type="paragraph" w:styleId="a3">
    <w:name w:val="footnote text"/>
    <w:basedOn w:val="a"/>
    <w:link w:val="a4"/>
    <w:uiPriority w:val="99"/>
    <w:rsid w:val="009C00FD"/>
    <w:pPr>
      <w:ind w:firstLine="0"/>
      <w:jc w:val="left"/>
    </w:pPr>
    <w:rPr>
      <w:rFonts w:ascii="Arial Unicode MS" w:eastAsia="Calibri" w:hAnsi="Arial Unicode MS"/>
      <w:color w:val="000000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9C00FD"/>
    <w:rPr>
      <w:rFonts w:ascii="Arial Unicode MS" w:eastAsia="Calibri" w:hAnsi="Arial Unicode MS" w:cs="Times New Roman"/>
      <w:color w:val="000000"/>
      <w:sz w:val="20"/>
      <w:szCs w:val="20"/>
      <w:lang w:val="x-none" w:eastAsia="x-none"/>
    </w:rPr>
  </w:style>
  <w:style w:type="character" w:styleId="a5">
    <w:name w:val="footnote reference"/>
    <w:uiPriority w:val="99"/>
    <w:rsid w:val="009C00F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5FE73-AF37-4513-A9AA-57938C89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7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Бенделюк Анна Анатольевна</dc:creator>
  <cp:lastModifiedBy>Леликова Ирина Сергеевна</cp:lastModifiedBy>
  <cp:revision>51</cp:revision>
  <cp:lastPrinted>2014-04-03T00:26:00Z</cp:lastPrinted>
  <dcterms:created xsi:type="dcterms:W3CDTF">2014-03-28T00:23:00Z</dcterms:created>
  <dcterms:modified xsi:type="dcterms:W3CDTF">2014-04-16T04:35:00Z</dcterms:modified>
</cp:coreProperties>
</file>